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="1801" w:tblpY="248"/>
        <w:tblOverlap w:val="never"/>
        <w:tblW w:w="7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287"/>
        <w:gridCol w:w="926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对照药材、对照品名称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当归对照药材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大黄素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熊果酸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绿原酸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水蛭对照药材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蒺藜对照药材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陈皮对照药材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薤白对照药材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丹参对照药材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橙皮苷对照品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肉桂酸对照品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升麻素苷对照品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独活对照药材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延胡索对照药材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延胡索乙素对照品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葛根素对照品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龙胆苦苷对照品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半夏对照药材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甘草次酸对照品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784" w:tblpY="310"/>
        <w:tblOverlap w:val="never"/>
        <w:tblW w:w="7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30"/>
        <w:gridCol w:w="125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纯化水标准溶液名称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甲基红指示液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氯化钾溶液（10%）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二苯胺硫酸溶液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标准硝酸盐溶液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磺胺稀盐酸溶液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盐酸萘乙二胺溶液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标准亚硝酸盐溶液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碱性碘化汞钾试液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氯化铵溶液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稀硫酸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高锰酸钾滴定液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醋酸盐缓冲液(pH3.5)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硫代乙酰胺混合液（A+B）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标准铅溶液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无氨水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无亚硝酸盐的水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无硝酸盐的水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溴麝香草酚蓝指示液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121℃压力蒸汽灭菌指示剂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后续购买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</w:tbl>
    <w:p>
      <w:pPr>
        <w:ind w:firstLine="1440" w:firstLineChars="6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1680" w:firstLineChars="7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</w:p>
    <w:p>
      <w:pPr>
        <w:ind w:firstLine="1200" w:firstLineChars="500"/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67A4145C"/>
    <w:rsid w:val="02BA3AFD"/>
    <w:rsid w:val="17717532"/>
    <w:rsid w:val="59AA5338"/>
    <w:rsid w:val="5C2313D1"/>
    <w:rsid w:val="63B36E9D"/>
    <w:rsid w:val="67A4145C"/>
    <w:rsid w:val="7F4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2023-11-13T02:44:00Z</dcterms:created>
  <dc:creator>雨静</dc:creator>
  <cp:lastModifiedBy>WPS_1652842716</cp:lastModifiedBy>
  <dcterms:modified xsi:type="dcterms:W3CDTF">2023-11-14T07:17:59Z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E39C32C2272A486EB037911CC5805744_11</vt:lpwstr>
  </property>
</Properties>
</file>